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1D2BEE">
        <w:rPr>
          <w:b/>
          <w:bCs/>
          <w:sz w:val="28"/>
          <w:szCs w:val="28"/>
        </w:rPr>
        <w:t>4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1D2BEE">
        <w:rPr>
          <w:b/>
          <w:sz w:val="28"/>
          <w:szCs w:val="28"/>
        </w:rPr>
        <w:t>16</w:t>
      </w:r>
      <w:r w:rsidR="00485B1B">
        <w:rPr>
          <w:b/>
          <w:sz w:val="28"/>
          <w:szCs w:val="28"/>
        </w:rPr>
        <w:t>»</w:t>
      </w:r>
      <w:r w:rsidR="001D2BEE">
        <w:rPr>
          <w:b/>
          <w:sz w:val="28"/>
          <w:szCs w:val="28"/>
        </w:rPr>
        <w:t xml:space="preserve"> февраля 2021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935469" w:rsidRDefault="00935469" w:rsidP="00DE4513">
      <w:pPr>
        <w:jc w:val="both"/>
        <w:rPr>
          <w:b/>
          <w:sz w:val="28"/>
          <w:szCs w:val="28"/>
        </w:rPr>
      </w:pPr>
    </w:p>
    <w:p w:rsidR="001D2BEE" w:rsidRPr="001D2BEE" w:rsidRDefault="00935469" w:rsidP="0093546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BEE">
        <w:rPr>
          <w:rFonts w:ascii="Times New Roman" w:hAnsi="Times New Roman" w:cs="Times New Roman"/>
          <w:sz w:val="26"/>
          <w:szCs w:val="26"/>
        </w:rPr>
        <w:t xml:space="preserve">Положение  о порядке расходования средств резервного фонда </w:t>
      </w:r>
    </w:p>
    <w:p w:rsidR="001D2BEE" w:rsidRPr="001D2BEE" w:rsidRDefault="00935469" w:rsidP="0093546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1D2BEE">
        <w:rPr>
          <w:rFonts w:ascii="Times New Roman" w:hAnsi="Times New Roman" w:cs="Times New Roman"/>
          <w:sz w:val="26"/>
          <w:szCs w:val="26"/>
        </w:rPr>
        <w:t>на проведение аварийно-восстановительных работ и</w:t>
      </w:r>
    </w:p>
    <w:p w:rsidR="001D2BEE" w:rsidRPr="001D2BEE" w:rsidRDefault="00935469" w:rsidP="0093546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1D2BEE">
        <w:rPr>
          <w:rFonts w:ascii="Times New Roman" w:hAnsi="Times New Roman" w:cs="Times New Roman"/>
          <w:sz w:val="26"/>
          <w:szCs w:val="26"/>
        </w:rPr>
        <w:t xml:space="preserve"> иных мероприятий, связанных с ликвидацией последствий </w:t>
      </w:r>
    </w:p>
    <w:p w:rsidR="00935469" w:rsidRPr="001D2BEE" w:rsidRDefault="00935469" w:rsidP="0093546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1D2BEE">
        <w:rPr>
          <w:rFonts w:ascii="Times New Roman" w:hAnsi="Times New Roman" w:cs="Times New Roman"/>
          <w:sz w:val="26"/>
          <w:szCs w:val="26"/>
        </w:rPr>
        <w:t>стихийных бедствий  и чрезвычайных ситуаций.</w:t>
      </w:r>
    </w:p>
    <w:p w:rsidR="00935469" w:rsidRPr="001D2BEE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В соответствии  с частями 1, 4 статьи 81 Бюджетного</w:t>
      </w:r>
      <w:r w:rsidR="001D2BE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 w:rsidRPr="0093546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Республики Бурятия от 10 сентября 2007 г. № 280 «О 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 xml:space="preserve"> о резервном фонде Правительства Республики Бурятия по ликвидации чрезвычайных ситуаций и последствий стихийных бедствий» и в целях эффективного расходования средств бюджета муниципального образования сельского поселения «Байкальское эвенкийское» </w:t>
      </w:r>
      <w:r w:rsidRPr="009354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образования сельского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 xml:space="preserve"> поселения «Байкальское эвенкийское» на проведение аварийно-восстановительных работ и иных мероприятий, связанных с ликвидацией последствий стихийных бедствий  и чрезвычайных ситуаций.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BEE" w:rsidRPr="00935469" w:rsidRDefault="001D2BEE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469" w:rsidRPr="00935469" w:rsidRDefault="00935469" w:rsidP="009354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69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935469" w:rsidRPr="00935469" w:rsidRDefault="00935469" w:rsidP="009354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6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35469">
        <w:rPr>
          <w:rFonts w:ascii="Times New Roman" w:hAnsi="Times New Roman" w:cs="Times New Roman"/>
          <w:b/>
          <w:sz w:val="28"/>
          <w:szCs w:val="28"/>
        </w:rPr>
        <w:t xml:space="preserve">       И.М. Дорофеев  </w:t>
      </w:r>
    </w:p>
    <w:p w:rsidR="00935469" w:rsidRPr="00935469" w:rsidRDefault="00935469" w:rsidP="009354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69">
        <w:rPr>
          <w:rFonts w:ascii="Times New Roman" w:hAnsi="Times New Roman" w:cs="Times New Roman"/>
          <w:b/>
          <w:sz w:val="28"/>
          <w:szCs w:val="28"/>
        </w:rPr>
        <w:t xml:space="preserve">«Байкальское эвенкийское»    </w:t>
      </w:r>
    </w:p>
    <w:p w:rsid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469" w:rsidRDefault="00935469" w:rsidP="00935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35469" w:rsidRDefault="00935469" w:rsidP="00935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35469" w:rsidRPr="00935469" w:rsidRDefault="00935469" w:rsidP="00935469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35469" w:rsidRDefault="00935469" w:rsidP="00935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2BEE" w:rsidRDefault="001D2BEE" w:rsidP="00935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35469" w:rsidRPr="00935469" w:rsidRDefault="00935469" w:rsidP="00935469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35469" w:rsidRDefault="00935469" w:rsidP="00935469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Приложение к постановлению </w:t>
      </w:r>
    </w:p>
    <w:p w:rsidR="00935469" w:rsidRDefault="00935469" w:rsidP="00935469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D2BEE">
        <w:rPr>
          <w:rFonts w:ascii="Times New Roman" w:hAnsi="Times New Roman" w:cs="Times New Roman"/>
          <w:sz w:val="24"/>
          <w:szCs w:val="24"/>
        </w:rPr>
        <w:t xml:space="preserve">                          от «16» февраля 2021 г.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53A43">
        <w:rPr>
          <w:rFonts w:ascii="Times New Roman" w:hAnsi="Times New Roman" w:cs="Times New Roman"/>
          <w:sz w:val="24"/>
          <w:szCs w:val="24"/>
        </w:rPr>
        <w:t>4</w:t>
      </w:r>
    </w:p>
    <w:p w:rsid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469" w:rsidRDefault="00935469" w:rsidP="00935469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2"/>
          <w:szCs w:val="22"/>
        </w:rPr>
        <w:t>ПОЛОЖЕНИЕ</w:t>
      </w:r>
    </w:p>
    <w:p w:rsidR="00935469" w:rsidRDefault="00935469" w:rsidP="00935469">
      <w:pPr>
        <w:pStyle w:val="ConsPlusTitle"/>
        <w:widowControl/>
        <w:jc w:val="center"/>
      </w:pPr>
      <w:proofErr w:type="gramStart"/>
      <w:r>
        <w:rPr>
          <w:rFonts w:ascii="Times New Roman" w:hAnsi="Times New Roman" w:cs="Times New Roman"/>
          <w:sz w:val="22"/>
          <w:szCs w:val="22"/>
        </w:rPr>
        <w:t>О ПОРЯДКЕ РАСХОДОВАНИЯ СРЕДСТВ РЕЗЕРВНОГО ФОНДА АДМИНИСТРАЦИИ МУНИЦИПАЛЬНОГО ОБРАЗОВАНИЯ СЕЛЬСКОГО ПОСЕЛЕНИЯ  «БАЙКАЛЬСКОЕ ЭВИНКИЙСКОЕ»  НА ПРОВЕДЕНИЕ АВАРИЙНО-СПАСАТЕЛЬНЫХ РАБОТ И ИНЫХ МЕРОПРИЯТИЙ, СВЯЗАННЫХ С ЛИКВИДАЦИЕЙ ПОСЛЕДСТВИЙ СТИХИЙНЫХ БЕДСТВИЙ И ЧРЕЗВЫЧАЙНЫХ СИТУАЦИЙ</w:t>
      </w:r>
      <w:proofErr w:type="gramEnd"/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 xml:space="preserve">1. Средства Резервного фонда, предусмотренные в бюджете сельского поселения на очередной финансовый год, выделяются на финансирование 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 и чрезвычайных ситуаций., имеющих место в текущем финансовом году, не предусмотренных в бюджете сельского поселения, а именно на: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а) проведение разведки в интересах поисково-спасательных и аварийно-спасательных работ в зонах чрезвычайных ситуаций;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б) проведение поисково-спасательных и аварийно-спасательных работ в зонах чрезвычайных ситуаций;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в) проведение неотложных аварийно-восстановительных работ на объектах жилищно-коммунального хозяйства, социальной сферы, энергетики, транспорта, связи и сельского хозяйства, пострадавших в результате чрезвычайной ситуации;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г) мероприятия по созданию минимально необходимых условий для жизнеобеспечения пострадавших от чрезвычайных ситуаций граждан;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spellStart"/>
      <w:r w:rsidRPr="009354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>) мероприятия по развертыванию и содержанию временных пунктов размещения и питания для эвакуируемых пострадавших граждан в течение необходимого срока, но не более месяца;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е) прочие расходы по эвакуации населения и его возвращению после ликвидации чрезвычайных ситуаций в места постоянного проживания;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ж) оказание гуманитарной помощи;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spellStart"/>
      <w:r w:rsidRPr="009354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>) поощрение лиц, участвовавших в ликвидации чрезвычайных ситуаций и их последствий;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и) возмещение расходов, связанных с привлечением в установленном порядке сил и сре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>я проведения экстренных мероприятий по ликвидации чрезвычайных ситуаций и оценке причиненного ущерба;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к) мероприятия по охране окружающей среды при ликвидации чрезвычайных ситуаций;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л) долевое участие в расходах на финансирование мероприятий по ликвидации последствий чрезвычайных ситуаций, проводимых организациями, при недостаточности их собственных финансовых средств на эти цели;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м) приобретение аварийно-спасательной техники и инструмента в случае их недостаточности для ликвидации последствий чрезвычайных ситуаций;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spellStart"/>
      <w:r w:rsidRPr="0093546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>) обеспечение безопасности населения и сил ликвидации в зонах чрезвычайных ситуаций;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о) инженерное обеспечение ввода и движения сил ликвидации в зонах чрезвычайных ситуаций.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spellStart"/>
      <w:r w:rsidRPr="00935469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>) приобретение аварийно-спасательной техники и инструмента в случае их недостаточности для предупреждения чрезвычайной ситуации;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spellStart"/>
      <w:r w:rsidRPr="0093546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 xml:space="preserve">) проведение мероприятий по подготовке сельского поселения к половодью и </w:t>
      </w:r>
      <w:proofErr w:type="spellStart"/>
      <w:r w:rsidRPr="00935469">
        <w:rPr>
          <w:rFonts w:ascii="Times New Roman" w:hAnsi="Times New Roman" w:cs="Times New Roman"/>
          <w:sz w:val="28"/>
          <w:szCs w:val="28"/>
        </w:rPr>
        <w:t>лесопожарному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 xml:space="preserve"> периоду, в том числе: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- доставку спасателей, команд взрывников и взрывчатых веще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>и угрозе подтопления территории поселения;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5469">
        <w:rPr>
          <w:rFonts w:ascii="Times New Roman" w:hAnsi="Times New Roman" w:cs="Times New Roman"/>
          <w:sz w:val="28"/>
          <w:szCs w:val="28"/>
        </w:rPr>
        <w:t>ледовзрывные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- предупредительный отжиг, создание заградительных полос и пожарных разрывов в поселении, автомобильных дорог, линий электропередач;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с) подготовку пунктов временного размещения людей и мест отгона скота;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т) проведение обследования и ремонта аварийных объектов системы жизнеобеспечения;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у) возмещение расходов, связанных с привлечением в установленном порядке сил и сре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>я проведения экстренных мероприятий по предупреждению чрезвычайных ситуаций;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spellStart"/>
      <w:r w:rsidRPr="0093546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>) проведение мероприятий по предотвращению массового поражения растений и леса опасными вредителями и болезнями (эпифитотии);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spellStart"/>
      <w:r w:rsidRPr="0093546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>) проведение мероприятий по предотвращению массовых инфекционных заболеваний животных (эпизоотии);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spellStart"/>
      <w:r w:rsidRPr="0093546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35469">
        <w:rPr>
          <w:rFonts w:ascii="Times New Roman" w:hAnsi="Times New Roman" w:cs="Times New Roman"/>
          <w:sz w:val="28"/>
          <w:szCs w:val="28"/>
        </w:rPr>
        <w:t>) проведение мероприятий по предотвращению массовых инфекционных заболеваний людей (эпидемии).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2 Косвенный ущерб от чрезвычайных ситуаций природного и техногенного характера не возмещается.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3. Финансирование мероприятий по ликвидации чрезвычайных ситуаций и их последствий производится за счет средств Резервного фонда в случае недостаточности средств организаций, находящихся в зонах чрезвычайных ситуаций, страховых фондов и других источников.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При недостаточности указанных средств организации не позднее одного месяца со дня возникновения чрезвычайной ситуации могут обратиться в администрацию сельского поселения о выделении средств из Резервного фонда.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К обращению должны быть приложены: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- смета расходов на финансирование работ по ликвидации чрезвычайной ситуац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 xml:space="preserve"> последствий;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- акты о причиненном ущербе;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- данные о количестве погибших и пострадавших людей;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- данные о размере материального ущерба, размере выделенных и израсходованных на ликвидацию чрезвычайной ситуации средств организаций, страховых фондов и иных источников;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- данные о налич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ии  у о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>братившихся материальных и финансовых резервов;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 xml:space="preserve">Организация вправе 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предоставить иные документы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>, обосновывающие необходимость выделения средств из резервного фонда.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 xml:space="preserve"> В случае отсутствия вышеуказанных документов, средства резервного фонда не выделяются, заявителям дается письменный ответ с разъяснением о необходимости предоставления полного пакета документов.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lastRenderedPageBreak/>
        <w:t>4. По поручению Главы сельского поселения комиссия по ЧС и  бухгалтер администрации сельского поселения с участием заинтересованных организаций в месячный срок со дня выдачи поручения рассматривают вопрос о выделении средств из Резервного фонда.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По результатам рассмотрения обосновывающих документов комиссия по ЧС и  бухгалтер администрации  вносит Главе сельского поселения  соответствующие предложения.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Основанием для выделения средств из Резервного фонда является правовой акт администрации сельского поселения, подготовленный на основании предложений комиссии по чрезвычайным ситуациям, в котором указываются цели, на которые выделены средства из резервного фонда, их сумма, получатели, условия выделения средств (в том числе обязательства по представлению сметы, отчета), а также дается поручение бухгалтеру администрации сельского поселения обеспечить выделение финансовых ресурсов и контроль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 xml:space="preserve"> за их целевым использованием.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6. При выделении средств на финансирование аварийно-восстановительных работ на пострадавших объектах в распоряжении администрации сельского поселения  указывается распределение этих средств по объектам.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Бухгалтерия  администрации сельского поселения  осуществляет перечисление средств из Резервного фонда получателям, указанным в распоряжении администрации сельского поселения, в сроки: для первоочередного жизнеобеспечения пострадавших граждан - не позднее месяца со дня принятия распоряжения, а для финансирования других мероприятий, предусмотренных настоящим Положением, - не позднее двух месяцев.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7. Выделенные из Резервного фонда средства подлежат возврату в бюджет сельского поселения  в случаях их нецелевого использования в сроки, устанавливаемые  бухгалтерией администрации сельского поселения, а также в случаях их неиспользования в установленные сроки.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 xml:space="preserve">8. Бухгалтерия  администрации сельского поселения организует учет и осуществляет </w:t>
      </w:r>
      <w:proofErr w:type="gramStart"/>
      <w:r w:rsidRPr="009354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469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средств, выделенных из Резервного фонда.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9. Организации, в распоряжение которых выделяются средства Резервного фонда, представляют в бухгалтерию администрации сельского поселения  в установленном  администрацией сельского поселения порядке отчеты о расходовании указанных средств.</w:t>
      </w:r>
    </w:p>
    <w:p w:rsidR="00935469" w:rsidRPr="00935469" w:rsidRDefault="00935469" w:rsidP="0093546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35469">
        <w:rPr>
          <w:rFonts w:ascii="Times New Roman" w:hAnsi="Times New Roman" w:cs="Times New Roman"/>
          <w:sz w:val="28"/>
          <w:szCs w:val="28"/>
        </w:rPr>
        <w:t>10. Бухгалтерия администрации сельского поселения представляет информацию о расходовании средств Резервного фонда в Совет депутатов сельского поселения в сроки, установленные для квартальных и годовых отчетов об исполнении бюджета сельского поселения.</w:t>
      </w:r>
    </w:p>
    <w:p w:rsid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469" w:rsidRDefault="00935469" w:rsidP="00935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469" w:rsidRDefault="00935469" w:rsidP="00935469">
      <w:pPr>
        <w:tabs>
          <w:tab w:val="left" w:pos="1665"/>
        </w:tabs>
      </w:pPr>
    </w:p>
    <w:p w:rsidR="00935469" w:rsidRDefault="00935469" w:rsidP="00935469">
      <w:pPr>
        <w:tabs>
          <w:tab w:val="left" w:pos="1665"/>
        </w:tabs>
        <w:rPr>
          <w:b/>
          <w:sz w:val="28"/>
          <w:szCs w:val="28"/>
        </w:rPr>
      </w:pPr>
    </w:p>
    <w:p w:rsidR="00935469" w:rsidRPr="000F335E" w:rsidRDefault="00935469" w:rsidP="00DE4513">
      <w:pPr>
        <w:jc w:val="both"/>
        <w:rPr>
          <w:b/>
          <w:sz w:val="28"/>
          <w:szCs w:val="28"/>
        </w:rPr>
      </w:pPr>
    </w:p>
    <w:p w:rsidR="00CD4425" w:rsidRDefault="00CD4425" w:rsidP="00811F08">
      <w:pPr>
        <w:rPr>
          <w:b/>
          <w:sz w:val="28"/>
          <w:szCs w:val="28"/>
        </w:rPr>
      </w:pPr>
    </w:p>
    <w:sectPr w:rsidR="00CD4425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D2BEE"/>
    <w:rsid w:val="001D4D68"/>
    <w:rsid w:val="002375B4"/>
    <w:rsid w:val="00244555"/>
    <w:rsid w:val="00261DA2"/>
    <w:rsid w:val="0027547A"/>
    <w:rsid w:val="0027559B"/>
    <w:rsid w:val="0038323E"/>
    <w:rsid w:val="00467454"/>
    <w:rsid w:val="004716B5"/>
    <w:rsid w:val="00477B1A"/>
    <w:rsid w:val="00485B1B"/>
    <w:rsid w:val="00533C21"/>
    <w:rsid w:val="005E651F"/>
    <w:rsid w:val="00635033"/>
    <w:rsid w:val="0064435E"/>
    <w:rsid w:val="00723CE9"/>
    <w:rsid w:val="00811F08"/>
    <w:rsid w:val="008834AE"/>
    <w:rsid w:val="008C2B40"/>
    <w:rsid w:val="00935469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E4513"/>
    <w:rsid w:val="00ED33D1"/>
    <w:rsid w:val="00F21E2B"/>
    <w:rsid w:val="00F25301"/>
    <w:rsid w:val="00F53A43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54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2021-02-24T06:18:00Z</cp:lastPrinted>
  <dcterms:created xsi:type="dcterms:W3CDTF">2020-12-28T01:03:00Z</dcterms:created>
  <dcterms:modified xsi:type="dcterms:W3CDTF">2021-02-24T06:19:00Z</dcterms:modified>
</cp:coreProperties>
</file>