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77" w:rsidRDefault="00D47377" w:rsidP="00D47377">
      <w:pPr>
        <w:pStyle w:val="a3"/>
        <w:jc w:val="center"/>
        <w:rPr>
          <w:sz w:val="28"/>
          <w:szCs w:val="28"/>
          <w:u w:val="single"/>
        </w:rPr>
      </w:pPr>
      <w:r w:rsidRPr="00D47377">
        <w:rPr>
          <w:sz w:val="28"/>
          <w:szCs w:val="28"/>
          <w:u w:val="single"/>
        </w:rPr>
        <w:t xml:space="preserve">Социальная сфера села </w:t>
      </w:r>
      <w:proofErr w:type="gramStart"/>
      <w:r w:rsidRPr="00D47377">
        <w:rPr>
          <w:sz w:val="28"/>
          <w:szCs w:val="28"/>
          <w:u w:val="single"/>
        </w:rPr>
        <w:t>Байкальское</w:t>
      </w:r>
      <w:proofErr w:type="gramEnd"/>
    </w:p>
    <w:p w:rsidR="00D47377" w:rsidRPr="00D47377" w:rsidRDefault="00D47377" w:rsidP="00D47377">
      <w:pPr>
        <w:pStyle w:val="a3"/>
        <w:jc w:val="center"/>
        <w:rPr>
          <w:sz w:val="28"/>
          <w:szCs w:val="28"/>
          <w:u w:val="single"/>
        </w:rPr>
      </w:pPr>
    </w:p>
    <w:p w:rsidR="00D47377" w:rsidRDefault="00D47377" w:rsidP="00D47377">
      <w:pPr>
        <w:pStyle w:val="a3"/>
      </w:pPr>
      <w:r>
        <w:rPr>
          <w:sz w:val="28"/>
          <w:szCs w:val="28"/>
        </w:rPr>
        <w:t xml:space="preserve"> В сельском поселении работают следующие организации и учреждения:</w:t>
      </w:r>
    </w:p>
    <w:p w:rsidR="00D47377" w:rsidRDefault="00D47377" w:rsidP="00D47377">
      <w:pPr>
        <w:pStyle w:val="a3"/>
      </w:pPr>
      <w:r>
        <w:rPr>
          <w:b/>
          <w:sz w:val="28"/>
          <w:szCs w:val="28"/>
        </w:rPr>
        <w:t>МБОУ «Байкальская СОШ».</w:t>
      </w:r>
      <w:r>
        <w:rPr>
          <w:sz w:val="28"/>
          <w:szCs w:val="28"/>
        </w:rPr>
        <w:t xml:space="preserve"> В школе обучается 66 учащихся, один учащийся инвалид.</w:t>
      </w:r>
    </w:p>
    <w:p w:rsidR="00D47377" w:rsidRDefault="00D47377" w:rsidP="00D47377">
      <w:pPr>
        <w:pStyle w:val="a3"/>
        <w:jc w:val="both"/>
      </w:pPr>
      <w:r>
        <w:rPr>
          <w:sz w:val="28"/>
          <w:szCs w:val="28"/>
        </w:rPr>
        <w:t xml:space="preserve">Хочется отметить работу коллектива школы, высокие показатели которого подкрепляются результатами итоговой аттестации учащихся, особо нужно отметить поисково-краеведческую работу </w:t>
      </w:r>
      <w:proofErr w:type="spellStart"/>
      <w:r>
        <w:rPr>
          <w:sz w:val="28"/>
          <w:szCs w:val="28"/>
        </w:rPr>
        <w:t>Оксионовой</w:t>
      </w:r>
      <w:proofErr w:type="spellEnd"/>
      <w:r>
        <w:rPr>
          <w:sz w:val="28"/>
          <w:szCs w:val="28"/>
        </w:rPr>
        <w:t xml:space="preserve"> Л.А., которая подготовила обширный материал для проведения знаменательной даты 100-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комсомола, очень трепетно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пожилым</w:t>
      </w:r>
      <w:proofErr w:type="gramEnd"/>
      <w:r>
        <w:rPr>
          <w:sz w:val="28"/>
          <w:szCs w:val="28"/>
        </w:rPr>
        <w:t xml:space="preserve"> людям села, за что ей большое спасибо. </w:t>
      </w:r>
    </w:p>
    <w:p w:rsidR="00D47377" w:rsidRDefault="00D47377" w:rsidP="00D47377">
      <w:pPr>
        <w:pStyle w:val="a3"/>
        <w:jc w:val="both"/>
      </w:pPr>
      <w:r>
        <w:rPr>
          <w:b/>
          <w:sz w:val="28"/>
          <w:szCs w:val="28"/>
        </w:rPr>
        <w:t xml:space="preserve">МДОУ «Детский сад «Белочка» </w:t>
      </w:r>
      <w:r>
        <w:rPr>
          <w:sz w:val="28"/>
          <w:szCs w:val="28"/>
        </w:rPr>
        <w:t>В детском саду одна группа, в группе 20 детей, посещает в среднем 18 человек, наблюдается прирост детей дошкольного возраста, требуется увеличение числа групп.</w:t>
      </w:r>
    </w:p>
    <w:p w:rsidR="00D47377" w:rsidRDefault="00D47377" w:rsidP="00D47377">
      <w:pPr>
        <w:pStyle w:val="a3"/>
        <w:jc w:val="both"/>
      </w:pPr>
      <w:r>
        <w:rPr>
          <w:b/>
          <w:sz w:val="28"/>
          <w:szCs w:val="28"/>
        </w:rPr>
        <w:t>ФАП.</w:t>
      </w:r>
      <w:r>
        <w:rPr>
          <w:sz w:val="28"/>
          <w:szCs w:val="28"/>
        </w:rPr>
        <w:t xml:space="preserve"> Нормальная жизнь поселения не возможна без работы ФАП, работники которого круглосуточно готовы оказать медицинскую помощь, внимательное отношение к людям пожилого возраста, обеспечение лекарственными средствами, выполнение медицинских процедур. Численность обслуживаемого населения 478 человек, всего посещений  3418, в том числе на дому 1125, число посещений на одного жителя составило 7 посещений, из них на дому 2,3 посещения.</w:t>
      </w:r>
    </w:p>
    <w:p w:rsidR="00D47377" w:rsidRDefault="00D47377" w:rsidP="00D47377">
      <w:pPr>
        <w:pStyle w:val="a3"/>
        <w:jc w:val="both"/>
      </w:pPr>
      <w:r>
        <w:rPr>
          <w:b/>
          <w:sz w:val="28"/>
          <w:szCs w:val="28"/>
        </w:rPr>
        <w:t>АУ «Сельский дом культуры».</w:t>
      </w:r>
      <w:r>
        <w:rPr>
          <w:sz w:val="28"/>
          <w:szCs w:val="28"/>
        </w:rPr>
        <w:t xml:space="preserve"> Активно участвует в жизни поселения Сельский дом культуры, работники сельского дома стараются вовлечь все организации и всё население в проводимые культурно-массовые мероприятия (конкурсы, вечера, праздники, тематические беседы и викторины для школьников), в 2017 году проведено более 130 мероприятий, улучшается материальная база, отлажена работа вокальной группы «Сударушка».</w:t>
      </w:r>
    </w:p>
    <w:p w:rsidR="00D47377" w:rsidRDefault="00D47377" w:rsidP="00D47377">
      <w:pPr>
        <w:pStyle w:val="a3"/>
        <w:jc w:val="both"/>
      </w:pPr>
      <w:r>
        <w:rPr>
          <w:b/>
          <w:sz w:val="28"/>
          <w:szCs w:val="28"/>
        </w:rPr>
        <w:t>ПЧ – 80</w:t>
      </w:r>
      <w:r>
        <w:rPr>
          <w:sz w:val="28"/>
          <w:szCs w:val="28"/>
        </w:rPr>
        <w:t xml:space="preserve">. На постоянном боевом посту находятся работники ПЧ-80, в 2017 было 3 мелких возгораний, 7 выезда на лесные пожары,  крупных пожаров не было. Проводят работники пожарной части и профилактическую работу: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обходы, ведется разъяснительная работа о необходимости соблюдать правила пожарной безопасности.</w:t>
      </w:r>
    </w:p>
    <w:p w:rsidR="00D47377" w:rsidRDefault="00D47377" w:rsidP="00D47377">
      <w:pPr>
        <w:pStyle w:val="a3"/>
        <w:jc w:val="both"/>
      </w:pPr>
      <w:r>
        <w:rPr>
          <w:b/>
          <w:sz w:val="28"/>
          <w:szCs w:val="28"/>
        </w:rPr>
        <w:lastRenderedPageBreak/>
        <w:t>Почта России.</w:t>
      </w:r>
      <w:r>
        <w:rPr>
          <w:sz w:val="28"/>
          <w:szCs w:val="28"/>
        </w:rPr>
        <w:t xml:space="preserve"> Важную работу ведут работники почты - доставка корреспонденции, выдача пенсий и социальных выплат, розничная торговля товарами, прием и выдача переводов и платежей (налоги, коммунальные платежи), всего подписчиков 143 человека получают порядка 36 различных изданий</w:t>
      </w:r>
      <w:proofErr w:type="gramStart"/>
      <w:r>
        <w:rPr>
          <w:sz w:val="28"/>
          <w:szCs w:val="28"/>
        </w:rPr>
        <w:t>.;</w:t>
      </w:r>
    </w:p>
    <w:p w:rsidR="00D47377" w:rsidRDefault="00D47377" w:rsidP="00D47377">
      <w:pPr>
        <w:pStyle w:val="a3"/>
        <w:jc w:val="both"/>
      </w:pPr>
      <w:proofErr w:type="gramEnd"/>
      <w:r>
        <w:rPr>
          <w:sz w:val="28"/>
          <w:szCs w:val="28"/>
        </w:rPr>
        <w:t xml:space="preserve">Администрация МО СП «Байкальское эвенкийское». Проведено порядка 65 совещаний с общественными организациями по различным вопросам, большое внимание уделяется работе с неблагополучными семьями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посещение неблагополучных семей, беседы). Количество обращений граждан в 2017 году составило 1220, выдано 310 справок. В администрации один раз в месяц ведут прием специалисты МФЦ по различным вопросам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, Пенсионный Фонд, Соцзащита).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Немаловажную роль играют общественные организации: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Совет ветеранов и пенсионеров;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Общество инвалидов;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Женсовет;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Совет эвенков;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Совет молодёжи;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Совет многодетных матерей;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ДПД;</w:t>
      </w:r>
    </w:p>
    <w:p w:rsidR="00D47377" w:rsidRDefault="00D47377" w:rsidP="00D47377">
      <w:pPr>
        <w:pStyle w:val="a3"/>
      </w:pP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: «Рель»; «Рассвет»; «Луч»; «Радуга»; «Заря».</w:t>
      </w:r>
    </w:p>
    <w:p w:rsidR="00D47377" w:rsidRDefault="00D47377" w:rsidP="00D47377">
      <w:pPr>
        <w:pStyle w:val="a3"/>
        <w:spacing w:after="0"/>
      </w:pPr>
      <w:proofErr w:type="spellStart"/>
      <w:r>
        <w:rPr>
          <w:sz w:val="28"/>
          <w:szCs w:val="28"/>
        </w:rPr>
        <w:t>Тосовское</w:t>
      </w:r>
      <w:proofErr w:type="spellEnd"/>
      <w:r>
        <w:rPr>
          <w:sz w:val="28"/>
          <w:szCs w:val="28"/>
        </w:rPr>
        <w:t xml:space="preserve"> движение в поселении активно </w:t>
      </w:r>
      <w:proofErr w:type="gramStart"/>
      <w:r>
        <w:rPr>
          <w:sz w:val="28"/>
          <w:szCs w:val="28"/>
        </w:rPr>
        <w:t>продолжает</w:t>
      </w:r>
      <w:proofErr w:type="gramEnd"/>
      <w:r>
        <w:rPr>
          <w:sz w:val="28"/>
          <w:szCs w:val="28"/>
        </w:rPr>
        <w:t xml:space="preserve">  развивается, все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регулярно принимают участие в республиканском конкурсе, все принимавшие участие в конкурсе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ежегодно по результатам конкурса были премированы денежными средствами.</w:t>
      </w:r>
    </w:p>
    <w:p w:rsidR="00D47377" w:rsidRDefault="00D47377" w:rsidP="00D47377">
      <w:pPr>
        <w:pStyle w:val="a3"/>
        <w:jc w:val="both"/>
      </w:pPr>
      <w:r>
        <w:rPr>
          <w:sz w:val="28"/>
          <w:szCs w:val="28"/>
        </w:rPr>
        <w:t xml:space="preserve">Большое внимание уделялось работе с пенсионерами, ветеранами ВОВ и ветеранами тружениками тыла, детям войны, инвалидам. В честь Победы в ВОВ были вручены подарки ветеранам ВОВ и ветеранам тружениками тыла. </w:t>
      </w:r>
    </w:p>
    <w:p w:rsidR="00D47377" w:rsidRDefault="00D47377" w:rsidP="00D47377">
      <w:pPr>
        <w:pStyle w:val="a3"/>
        <w:jc w:val="both"/>
      </w:pPr>
      <w:r>
        <w:rPr>
          <w:sz w:val="28"/>
          <w:szCs w:val="28"/>
        </w:rPr>
        <w:t xml:space="preserve">Проводится работа с молодежью, упор делается на формирование здорового образа жизни путем развития физической культуры и спорта, администрацией оказывается помощь в организации и проведении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спортивных мероприятий.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lastRenderedPageBreak/>
        <w:t xml:space="preserve">В сельском поселении зарегистрировано и действую 15 индивидуальных предпринимателей и 11 юридических лиц. 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>Работает  4 магазина: «</w:t>
      </w:r>
      <w:proofErr w:type="spellStart"/>
      <w:r>
        <w:rPr>
          <w:sz w:val="28"/>
          <w:szCs w:val="28"/>
        </w:rPr>
        <w:t>Икат</w:t>
      </w:r>
      <w:proofErr w:type="spellEnd"/>
      <w:r>
        <w:rPr>
          <w:sz w:val="28"/>
          <w:szCs w:val="28"/>
        </w:rPr>
        <w:t>»; «Берёзка»; два магазина «Стрелец», которые обеспечивают население продовольственными и непродовольственными товарами.</w:t>
      </w:r>
    </w:p>
    <w:p w:rsidR="00D47377" w:rsidRDefault="00D47377" w:rsidP="00D47377">
      <w:pPr>
        <w:pStyle w:val="a3"/>
        <w:spacing w:after="0"/>
      </w:pPr>
      <w:r>
        <w:rPr>
          <w:sz w:val="28"/>
          <w:szCs w:val="28"/>
        </w:rPr>
        <w:t>Промышленное производство представлено переработкой древесины.</w:t>
      </w:r>
    </w:p>
    <w:p w:rsidR="00D47377" w:rsidRDefault="00D47377" w:rsidP="00D47377">
      <w:pPr>
        <w:pStyle w:val="a3"/>
        <w:spacing w:after="0"/>
      </w:pPr>
      <w:r>
        <w:rPr>
          <w:sz w:val="28"/>
          <w:szCs w:val="28"/>
        </w:rPr>
        <w:t xml:space="preserve">Работает 2 пилорамы ИП Черных Г.Ф. и ИП </w:t>
      </w:r>
      <w:proofErr w:type="spellStart"/>
      <w:r>
        <w:rPr>
          <w:sz w:val="28"/>
          <w:szCs w:val="28"/>
        </w:rPr>
        <w:t>Фазульзянова</w:t>
      </w:r>
      <w:proofErr w:type="spellEnd"/>
      <w:r>
        <w:rPr>
          <w:sz w:val="28"/>
          <w:szCs w:val="28"/>
        </w:rPr>
        <w:t xml:space="preserve"> В.Л.  </w:t>
      </w:r>
    </w:p>
    <w:p w:rsidR="00D47377" w:rsidRDefault="00D47377" w:rsidP="00D47377">
      <w:pPr>
        <w:pStyle w:val="a3"/>
        <w:spacing w:after="0"/>
      </w:pPr>
      <w:r>
        <w:rPr>
          <w:sz w:val="28"/>
          <w:szCs w:val="28"/>
        </w:rPr>
        <w:t>Предоставляют готовый пиломатериал с доставкой на дом.</w:t>
      </w:r>
    </w:p>
    <w:p w:rsidR="00D47377" w:rsidRDefault="00D47377" w:rsidP="00D47377">
      <w:pPr>
        <w:pStyle w:val="a3"/>
      </w:pPr>
      <w:r>
        <w:rPr>
          <w:sz w:val="28"/>
          <w:szCs w:val="28"/>
        </w:rPr>
        <w:t xml:space="preserve">Действует 4 </w:t>
      </w:r>
      <w:proofErr w:type="gramStart"/>
      <w:r>
        <w:rPr>
          <w:sz w:val="28"/>
          <w:szCs w:val="28"/>
        </w:rPr>
        <w:t>семейно-родовых</w:t>
      </w:r>
      <w:proofErr w:type="gramEnd"/>
      <w:r>
        <w:rPr>
          <w:sz w:val="28"/>
          <w:szCs w:val="28"/>
        </w:rPr>
        <w:t xml:space="preserve"> и одна территориально-соседская эвенкийская община: «Лам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Море)»; «Возрождение»; «Токи»; «Рель»; «</w:t>
      </w:r>
      <w:proofErr w:type="spellStart"/>
      <w:r>
        <w:rPr>
          <w:sz w:val="28"/>
          <w:szCs w:val="28"/>
        </w:rPr>
        <w:t>Тымалтан</w:t>
      </w:r>
      <w:proofErr w:type="spellEnd"/>
      <w:r>
        <w:rPr>
          <w:sz w:val="28"/>
          <w:szCs w:val="28"/>
        </w:rPr>
        <w:t>».</w:t>
      </w:r>
    </w:p>
    <w:p w:rsidR="00D62129" w:rsidRDefault="00D62129"/>
    <w:sectPr w:rsidR="00D62129" w:rsidSect="00D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77"/>
    <w:rsid w:val="0020294B"/>
    <w:rsid w:val="00635033"/>
    <w:rsid w:val="006505A0"/>
    <w:rsid w:val="00656FC7"/>
    <w:rsid w:val="00695E52"/>
    <w:rsid w:val="00992A76"/>
    <w:rsid w:val="00A52C98"/>
    <w:rsid w:val="00D24CED"/>
    <w:rsid w:val="00D47377"/>
    <w:rsid w:val="00D62129"/>
    <w:rsid w:val="00FE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737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D47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2019-11-18T01:30:00Z</dcterms:created>
  <dcterms:modified xsi:type="dcterms:W3CDTF">2019-11-18T01:32:00Z</dcterms:modified>
</cp:coreProperties>
</file>